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Заметки после сессии</w:t>
      </w:r>
    </w:p>
    <w:p>
      <w:pPr>
        <w:spacing w:line="260" w:lineRule="exact" w:after="160"/>
      </w:pPr>
      <w:r>
        <w:rPr>
          <w:color w:val="267466"/>
          <w:sz w:val="20"/>
        </w:rPr>
        <w:t>КПТ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Дата и код клиента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Дата сессии, номер встречи и код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Фокус и значимая ситуация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Какую задачу выбрали и какой эпизод обсуждали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Мысль эмоции и действие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Формулировка клиента, переживание, поведение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Моя интервенция и результат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предложил; что изменилось по словам клиента или в наблюдении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План и обратная связь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согласовали; что проверить на следующей встрече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Beck Institute Cares; Этический кодекс РПО; HCPC ведение записей.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https://4psy.online/templates#cbt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Заметки после сессии КПТ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