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Случай для супервизии</w:t>
      </w:r>
    </w:p>
    <w:p>
      <w:pPr>
        <w:spacing w:line="260" w:lineRule="exact" w:after="160"/>
      </w:pPr>
      <w:r>
        <w:rPr>
          <w:color w:val="267466"/>
          <w:sz w:val="20"/>
        </w:rPr>
        <w:t>Универсальная структура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Контекст и условия работы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Код клиента, подход, число встреч; минимум личных сведений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Запрос клиента и цели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Как они сформулированы и менялись ли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Ключевые эпизоды и динамика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Действие психолога, ответ клиента, изменения между встречами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Моё затруднение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Когда возникает и как влияет на работу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1"/>
        <w:pageBreakBefore/>
        <w:spacing w:line="420" w:lineRule="exact" w:after="80"/>
      </w:pPr>
      <w:r>
        <w:rPr>
          <w:sz w:val="32"/>
        </w:rPr>
        <w:t>Продолжение записи</w:t>
      </w:r>
    </w:p>
    <w:p>
      <w:pPr>
        <w:spacing w:line="260" w:lineRule="exact" w:after="160"/>
      </w:pPr>
      <w:r>
        <w:rPr>
          <w:color w:val="267466"/>
          <w:sz w:val="20"/>
        </w:rPr>
        <w:t>Универсальная структура</w:t>
      </w:r>
    </w:p>
    <w:p>
      <w:pPr>
        <w:pStyle w:val="Heading2"/>
        <w:spacing w:line="280" w:lineRule="exact" w:after="60" w:before="160"/>
      </w:pPr>
      <w:r>
        <w:rPr>
          <w:sz w:val="22"/>
        </w:rPr>
        <w:t>05  Рабочая гипотеза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Основания, альтернативное объяснение и неизвестное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06  Исключения и неизвестное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противоречит объяснению и каких данных не хватает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07  Мои реакции и границы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я чувствую и делаю; где нужна профессиональная помощь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08  Вопрос супервизору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Какую помощь хочу получить и что затем проверить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HCPC ведение записей; Этический кодекс РПО; APA супервизия 2025.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https://4psy.online/templates#universal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Случай для супервизии Универсальная структура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